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610A6" w:rsidRDefault="00BD7B21">
      <w:pPr>
        <w:pStyle w:val="Standard"/>
        <w:spacing w:after="225" w:line="240" w:lineRule="auto"/>
        <w:outlineLvl w:val="0"/>
      </w:pPr>
      <w:r>
        <w:rPr>
          <w:noProof/>
          <w:lang w:eastAsia="fr-FR"/>
        </w:rPr>
        <w:drawing>
          <wp:anchor distT="0" distB="0" distL="114300" distR="114300" simplePos="0" relativeHeight="251659264" behindDoc="0" locked="0" layoutInCell="1" allowOverlap="1">
            <wp:simplePos x="0" y="0"/>
            <wp:positionH relativeFrom="margin">
              <wp:align>left</wp:align>
            </wp:positionH>
            <wp:positionV relativeFrom="page">
              <wp:posOffset>-228600</wp:posOffset>
            </wp:positionV>
            <wp:extent cx="5124453" cy="2286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flipV="1">
                      <a:off x="0" y="0"/>
                      <a:ext cx="5124453" cy="228600"/>
                    </a:xfrm>
                    <a:prstGeom prst="rect">
                      <a:avLst/>
                    </a:prstGeom>
                    <a:noFill/>
                    <a:ln>
                      <a:noFill/>
                      <a:prstDash/>
                    </a:ln>
                  </pic:spPr>
                </pic:pic>
              </a:graphicData>
            </a:graphic>
          </wp:anchor>
        </w:drawing>
      </w:r>
      <w:r>
        <w:rPr>
          <w:rStyle w:val="Policepardfaut1"/>
          <w:rFonts w:ascii="Arial" w:eastAsia="Times New Roman" w:hAnsi="Arial" w:cs="Arial"/>
          <w:color w:val="1B1B1B"/>
          <w:sz w:val="48"/>
          <w:szCs w:val="48"/>
          <w:lang w:eastAsia="fr-FR"/>
        </w:rPr>
        <w:t>Octobre Rose a bien marché à Gruissan</w:t>
      </w:r>
    </w:p>
    <w:p w:rsidR="00D610A6" w:rsidRDefault="00BD7B21">
      <w:pPr>
        <w:pStyle w:val="Standard"/>
        <w:spacing w:before="100" w:after="100" w:line="240" w:lineRule="auto"/>
      </w:pPr>
      <w:r>
        <w:rPr>
          <w:noProof/>
          <w:lang w:eastAsia="fr-FR"/>
        </w:rPr>
        <w:drawing>
          <wp:inline distT="0" distB="0" distL="0" distR="0">
            <wp:extent cx="5849105" cy="3671526"/>
            <wp:effectExtent l="0" t="0" r="0" b="5124"/>
            <wp:docPr id="3"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849105" cy="3671526"/>
                    </a:xfrm>
                    <a:prstGeom prst="rect">
                      <a:avLst/>
                    </a:prstGeom>
                    <a:noFill/>
                    <a:ln>
                      <a:noFill/>
                      <a:prstDash/>
                    </a:ln>
                  </pic:spPr>
                </pic:pic>
              </a:graphicData>
            </a:graphic>
          </wp:inline>
        </w:drawing>
      </w:r>
      <w:r>
        <w:rPr>
          <w:rStyle w:val="Policepardfaut1"/>
          <w:rFonts w:ascii="Times New Roman" w:eastAsia="Times New Roman" w:hAnsi="Times New Roman" w:cs="Times New Roman"/>
          <w:sz w:val="24"/>
          <w:szCs w:val="24"/>
          <w:lang w:eastAsia="fr-FR"/>
        </w:rPr>
        <w:t>Les achats et les inscriptions à la marche vont bon train.</w:t>
      </w:r>
    </w:p>
    <w:p w:rsidR="00D610A6" w:rsidRDefault="00BD7B21">
      <w:pPr>
        <w:pStyle w:val="Standard"/>
        <w:spacing w:before="100" w:after="100" w:line="240" w:lineRule="auto"/>
      </w:pPr>
      <w:r>
        <w:rPr>
          <w:noProof/>
          <w:lang w:eastAsia="fr-FR"/>
        </w:rPr>
        <w:drawing>
          <wp:inline distT="0" distB="0" distL="0" distR="0">
            <wp:extent cx="5853257" cy="3635928"/>
            <wp:effectExtent l="0" t="0" r="0" b="2622"/>
            <wp:docPr id="4"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853257" cy="3635928"/>
                    </a:xfrm>
                    <a:prstGeom prst="rect">
                      <a:avLst/>
                    </a:prstGeom>
                    <a:noFill/>
                    <a:ln>
                      <a:noFill/>
                      <a:prstDash/>
                    </a:ln>
                  </pic:spPr>
                </pic:pic>
              </a:graphicData>
            </a:graphic>
          </wp:inline>
        </w:drawing>
      </w:r>
      <w:r>
        <w:rPr>
          <w:rStyle w:val="Policepardfaut1"/>
          <w:rFonts w:ascii="Times New Roman" w:eastAsia="Times New Roman" w:hAnsi="Times New Roman" w:cs="Times New Roman"/>
          <w:sz w:val="24"/>
          <w:szCs w:val="24"/>
          <w:lang w:eastAsia="fr-FR"/>
        </w:rPr>
        <w:t>Laurette Lignon, accompagnée de Sylvie Ferrasse, organisatrice des deux marches, remet le chèque à Jacques Puyeo, président de la Ligue départementale contre le cancer.</w:t>
      </w:r>
    </w:p>
    <w:p w:rsidR="00D610A6" w:rsidRDefault="00BD7B21">
      <w:pPr>
        <w:pStyle w:val="Standard"/>
        <w:spacing w:after="0" w:line="240" w:lineRule="auto"/>
      </w:pPr>
      <w:r>
        <w:rPr>
          <w:rStyle w:val="Policepardfaut1"/>
          <w:rFonts w:ascii="Times New Roman" w:eastAsia="Times New Roman" w:hAnsi="Times New Roman" w:cs="Times New Roman"/>
          <w:b/>
          <w:bCs/>
          <w:sz w:val="28"/>
          <w:szCs w:val="28"/>
          <w:lang w:eastAsia="fr-FR"/>
        </w:rPr>
        <w:t>Pour sa première année de participation à la campagne de sensibilisation au dépistage du cancer du sein de la Ligue contre le Cancer, Gruissan a su mobiliser.</w:t>
      </w:r>
    </w:p>
    <w:p w:rsidR="00D610A6" w:rsidRDefault="00BD7B21">
      <w:pPr>
        <w:pStyle w:val="Standard"/>
        <w:shd w:val="clear" w:color="auto" w:fill="FFFFFF"/>
        <w:spacing w:before="225" w:after="225" w:line="240" w:lineRule="auto"/>
      </w:pPr>
      <w:r>
        <w:rPr>
          <w:rStyle w:val="Policepardfaut1"/>
          <w:rFonts w:ascii="Arial" w:eastAsia="Times New Roman" w:hAnsi="Arial" w:cs="Arial"/>
          <w:color w:val="1B1B1B"/>
          <w:sz w:val="24"/>
          <w:szCs w:val="24"/>
          <w:lang w:eastAsia="fr-FR"/>
        </w:rPr>
        <w:t xml:space="preserve">Dimanche, 145 marcheurs ont répondu présents et en soutien à Octobre Rose, se sont engagés à effectuer le tour de l’étang ou un parcours plus court dans le village. Au son de la musique du Réveil Gruissanais, tous se sont élancés par groupe de six. La plupart </w:t>
      </w:r>
      <w:proofErr w:type="gramStart"/>
      <w:r>
        <w:rPr>
          <w:rStyle w:val="Policepardfaut1"/>
          <w:rFonts w:ascii="Arial" w:eastAsia="Times New Roman" w:hAnsi="Arial" w:cs="Arial"/>
          <w:color w:val="1B1B1B"/>
          <w:sz w:val="24"/>
          <w:szCs w:val="24"/>
          <w:lang w:eastAsia="fr-FR"/>
        </w:rPr>
        <w:t>arborait</w:t>
      </w:r>
      <w:proofErr w:type="gramEnd"/>
      <w:r>
        <w:rPr>
          <w:rStyle w:val="Policepardfaut1"/>
          <w:rFonts w:ascii="Arial" w:eastAsia="Times New Roman" w:hAnsi="Arial" w:cs="Arial"/>
          <w:color w:val="1B1B1B"/>
          <w:sz w:val="24"/>
          <w:szCs w:val="24"/>
          <w:lang w:eastAsia="fr-FR"/>
        </w:rPr>
        <w:t xml:space="preserve"> les t-shirts roses vendus au profit de la Ligue. Le public venu nombreux a, lui aussi, joué le jeu et acheté tickets de tombola et autres objets portant le slogan </w:t>
      </w:r>
      <w:r>
        <w:rPr>
          <w:rStyle w:val="Policepardfaut1"/>
          <w:rFonts w:ascii="Arial" w:eastAsia="Times New Roman" w:hAnsi="Arial" w:cs="Arial"/>
          <w:b/>
          <w:bCs/>
          <w:i/>
          <w:iCs/>
          <w:color w:val="1B1B1B"/>
          <w:sz w:val="24"/>
          <w:szCs w:val="24"/>
          <w:lang w:eastAsia="fr-FR"/>
        </w:rPr>
        <w:t>Je me ligue contre le cancer</w:t>
      </w:r>
      <w:r>
        <w:rPr>
          <w:rStyle w:val="Policepardfaut1"/>
          <w:rFonts w:ascii="Arial" w:eastAsia="Times New Roman" w:hAnsi="Arial" w:cs="Arial"/>
          <w:b/>
          <w:bCs/>
          <w:color w:val="1B1B1B"/>
          <w:sz w:val="24"/>
          <w:szCs w:val="24"/>
          <w:lang w:eastAsia="fr-FR"/>
        </w:rPr>
        <w:t>.</w:t>
      </w:r>
    </w:p>
    <w:p w:rsidR="00D610A6" w:rsidRDefault="00D610A6">
      <w:pPr>
        <w:pStyle w:val="Standard"/>
        <w:shd w:val="clear" w:color="auto" w:fill="FFFFFF"/>
        <w:spacing w:after="0" w:line="240" w:lineRule="auto"/>
        <w:rPr>
          <w:rFonts w:ascii="Arial" w:eastAsia="Times New Roman" w:hAnsi="Arial" w:cs="Arial"/>
          <w:color w:val="AAAAAA"/>
          <w:sz w:val="24"/>
          <w:szCs w:val="24"/>
          <w:lang w:eastAsia="fr-FR"/>
        </w:rPr>
      </w:pPr>
    </w:p>
    <w:p w:rsidR="00D610A6" w:rsidRDefault="00BD7B21">
      <w:pPr>
        <w:pStyle w:val="Standard"/>
        <w:shd w:val="clear" w:color="auto" w:fill="FFFFFF"/>
        <w:spacing w:before="225" w:after="225" w:line="240" w:lineRule="auto"/>
      </w:pPr>
      <w:r>
        <w:rPr>
          <w:rStyle w:val="Policepardfaut1"/>
          <w:rFonts w:ascii="Arial" w:eastAsia="Times New Roman" w:hAnsi="Arial" w:cs="Arial"/>
          <w:color w:val="1B1B1B"/>
          <w:sz w:val="24"/>
          <w:szCs w:val="24"/>
          <w:lang w:eastAsia="fr-FR"/>
        </w:rPr>
        <w:t>Après le concert fort apprécié de la chorale du Cœur des Hommes des Corbières, un chèque de 1 799 € a été remis à Jacques Puyeo, le président du comité départemental. Cette somme vient s’ajouter aux 280 € environ de la vente des goodies, et aux 1 000 € de dons préalables de la Ville. Cet argent sera sans nul doute utilement employé. La Ligue contre le Cancer, créée il y a 102 ans, est en effet le premier financeur privé de la recherche en France. Elle attribue chaque année entre 40 et 50 millions d’euros à 700 à 800 chercheurs répartis dans une centaine d’équipes. Elle soutient également les patients et leurs familles, leur proposant des aides financières le cas échéant, des groupes de parole ou d’écriture, des activités physiques comme la gym, le taï-chi, ou le qi gong, et bien sûr, mène aussi des campagnes de sensibilisation et de prévention.</w:t>
      </w:r>
    </w:p>
    <w:p w:rsidR="00D610A6" w:rsidRDefault="00D610A6">
      <w:pPr>
        <w:pStyle w:val="Standard"/>
      </w:pPr>
    </w:p>
    <w:sectPr w:rsidR="00D610A6" w:rsidSect="005A2AEA">
      <w:pgSz w:w="11906" w:h="16838"/>
      <w:pgMar w:top="1417" w:right="1417" w:bottom="1417" w:left="1417"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A2AEA" w:rsidRDefault="00BD7B21">
      <w:pPr>
        <w:spacing w:after="0" w:line="240" w:lineRule="auto"/>
      </w:pPr>
      <w:r>
        <w:separator/>
      </w:r>
    </w:p>
  </w:endnote>
  <w:endnote w:type="continuationSeparator" w:id="1">
    <w:p w:rsidR="005A2AEA" w:rsidRDefault="00BD7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F">
    <w:charset w:val="00"/>
    <w:family w:val="auto"/>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Microsoft YaHei">
    <w:charset w:val="86"/>
    <w:family w:val="swiss"/>
    <w:pitch w:val="variable"/>
    <w:sig w:usb0="80000287" w:usb1="2ACF3C50" w:usb2="00000016" w:usb3="00000000" w:csb0="0004001F" w:csb1="00000000"/>
  </w:font>
  <w:font w:name="Lucida Sans">
    <w:charset w:val="00"/>
    <w:family w:val="swiss"/>
    <w:pitch w:val="variable"/>
    <w:sig w:usb0="00000000" w:usb1="00000000" w:usb2="00000000" w:usb3="00000000" w:csb0="00000000" w:csb1="00000000"/>
  </w:font>
  <w:font w:name="Calibri Light">
    <w:charset w:val="00"/>
    <w:family w:val="swiss"/>
    <w:pitch w:val="variable"/>
    <w:sig w:usb0="E4002EFF" w:usb1="C000247B" w:usb2="00000009" w:usb3="00000000" w:csb0="000001F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A2AEA" w:rsidRDefault="00BD7B21">
      <w:pPr>
        <w:spacing w:after="0" w:line="240" w:lineRule="auto"/>
      </w:pPr>
      <w:r>
        <w:rPr>
          <w:color w:val="000000"/>
        </w:rPr>
        <w:separator/>
      </w:r>
    </w:p>
  </w:footnote>
  <w:footnote w:type="continuationSeparator" w:id="1">
    <w:p w:rsidR="005A2AEA" w:rsidRDefault="00BD7B21">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464765B"/>
    <w:multiLevelType w:val="multilevel"/>
    <w:tmpl w:val="8EEED75A"/>
    <w:styleLink w:val="WWNum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oNotTrackMoves/>
  <w:defaultTabStop w:val="708"/>
  <w:autoHyphenation/>
  <w:hyphenationZone w:val="425"/>
  <w:characterSpacingControl w:val="doNotCompress"/>
  <w:footnotePr>
    <w:footnote w:id="0"/>
    <w:footnote w:id="1"/>
  </w:footnotePr>
  <w:endnotePr>
    <w:endnote w:id="0"/>
    <w:endnote w:id="1"/>
  </w:endnotePr>
  <w:compat>
    <w:useFELayout/>
  </w:compat>
  <w:rsids>
    <w:rsidRoot w:val="00D610A6"/>
    <w:rsid w:val="005A2AEA"/>
    <w:rsid w:val="007370F7"/>
    <w:rsid w:val="00BD7B21"/>
    <w:rsid w:val="00D610A6"/>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fr-FR" w:eastAsia="en-US"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2AEA"/>
    <w:pPr>
      <w:suppressAutoHyphens/>
    </w:p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Policepardfaut1">
    <w:name w:val="Police par défaut1"/>
    <w:rsid w:val="005A2AEA"/>
  </w:style>
  <w:style w:type="paragraph" w:customStyle="1" w:styleId="Standard">
    <w:name w:val="Standard"/>
    <w:rsid w:val="005A2AEA"/>
    <w:pPr>
      <w:widowControl/>
      <w:suppressAutoHyphens/>
    </w:pPr>
  </w:style>
  <w:style w:type="paragraph" w:customStyle="1" w:styleId="Heading">
    <w:name w:val="Heading"/>
    <w:basedOn w:val="Standard"/>
    <w:next w:val="Textbody"/>
    <w:rsid w:val="005A2AEA"/>
    <w:pPr>
      <w:keepNext/>
      <w:spacing w:before="240" w:after="120"/>
    </w:pPr>
    <w:rPr>
      <w:rFonts w:ascii="Arial" w:eastAsia="Microsoft YaHei" w:hAnsi="Arial" w:cs="Lucida Sans"/>
      <w:sz w:val="28"/>
      <w:szCs w:val="28"/>
    </w:rPr>
  </w:style>
  <w:style w:type="paragraph" w:customStyle="1" w:styleId="Textbody">
    <w:name w:val="Text body"/>
    <w:basedOn w:val="Standard"/>
    <w:rsid w:val="005A2AEA"/>
    <w:pPr>
      <w:spacing w:after="120"/>
    </w:pPr>
  </w:style>
  <w:style w:type="paragraph" w:customStyle="1" w:styleId="Liste1">
    <w:name w:val="Liste1"/>
    <w:basedOn w:val="Textbody"/>
    <w:rsid w:val="005A2AEA"/>
    <w:rPr>
      <w:rFonts w:cs="Lucida Sans"/>
    </w:rPr>
  </w:style>
  <w:style w:type="paragraph" w:customStyle="1" w:styleId="Lgende1">
    <w:name w:val="Légende1"/>
    <w:basedOn w:val="Standard"/>
    <w:rsid w:val="005A2AEA"/>
    <w:pPr>
      <w:suppressLineNumbers/>
      <w:spacing w:before="120" w:after="120"/>
    </w:pPr>
    <w:rPr>
      <w:rFonts w:cs="Lucida Sans"/>
      <w:i/>
      <w:iCs/>
      <w:sz w:val="24"/>
      <w:szCs w:val="24"/>
    </w:rPr>
  </w:style>
  <w:style w:type="paragraph" w:customStyle="1" w:styleId="Index">
    <w:name w:val="Index"/>
    <w:basedOn w:val="Standard"/>
    <w:rsid w:val="005A2AEA"/>
    <w:pPr>
      <w:suppressLineNumbers/>
    </w:pPr>
    <w:rPr>
      <w:rFonts w:cs="Lucida Sans"/>
    </w:rPr>
  </w:style>
  <w:style w:type="character" w:customStyle="1" w:styleId="ListLabel1">
    <w:name w:val="ListLabel 1"/>
    <w:rsid w:val="005A2AEA"/>
    <w:rPr>
      <w:sz w:val="20"/>
    </w:rPr>
  </w:style>
  <w:style w:type="numbering" w:customStyle="1" w:styleId="WWNum1">
    <w:name w:val="WWNum1"/>
    <w:basedOn w:val="Aucuneliste"/>
    <w:rsid w:val="005A2AEA"/>
    <w:pPr>
      <w:numPr>
        <w:numId w:val="1"/>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252</Words>
  <Characters>1442</Characters>
  <Application>Microsoft Word 12.1.0</Application>
  <DocSecurity>0</DocSecurity>
  <Lines>12</Lines>
  <Paragraphs>2</Paragraphs>
  <ScaleCrop>false</ScaleCrop>
  <Company/>
  <LinksUpToDate>false</LinksUpToDate>
  <CharactersWithSpaces>1770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ilhet</dc:creator>
  <cp:lastModifiedBy>Alain Guignement</cp:lastModifiedBy>
  <cp:revision>2</cp:revision>
  <dcterms:created xsi:type="dcterms:W3CDTF">2020-11-01T12:59:00Z</dcterms:created>
  <dcterms:modified xsi:type="dcterms:W3CDTF">2020-11-01T12:59:00Z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